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12" w:rsidRPr="00F57716" w:rsidRDefault="00A4138F" w:rsidP="00234828">
      <w:pPr>
        <w:bidi/>
        <w:spacing w:line="240" w:lineRule="auto"/>
        <w:jc w:val="center"/>
        <w:rPr>
          <w:rFonts w:hint="cs"/>
          <w:b/>
          <w:bCs/>
          <w:u w:val="single"/>
          <w:rtl/>
        </w:rPr>
      </w:pPr>
      <w:bookmarkStart w:id="0" w:name="_GoBack"/>
      <w:r>
        <w:rPr>
          <w:rFonts w:hint="cs"/>
          <w:b/>
          <w:bCs/>
          <w:u w:val="single"/>
          <w:rtl/>
        </w:rPr>
        <w:t>דוגמה</w:t>
      </w:r>
      <w:r w:rsidR="00234828">
        <w:rPr>
          <w:rFonts w:hint="cs"/>
          <w:b/>
          <w:bCs/>
          <w:u w:val="single"/>
          <w:rtl/>
        </w:rPr>
        <w:t xml:space="preserve">: </w:t>
      </w:r>
      <w:r w:rsidR="00B05512" w:rsidRPr="00F57716">
        <w:rPr>
          <w:b/>
          <w:bCs/>
          <w:u w:val="single"/>
          <w:rtl/>
        </w:rPr>
        <w:t>קול קורא להגשת בקש</w:t>
      </w:r>
      <w:r w:rsidR="00B05512" w:rsidRPr="00F57716">
        <w:rPr>
          <w:rFonts w:hint="cs"/>
          <w:b/>
          <w:bCs/>
          <w:u w:val="single"/>
          <w:rtl/>
        </w:rPr>
        <w:t xml:space="preserve">ה למענק לפרויקטים </w:t>
      </w:r>
      <w:r w:rsidR="00B05512" w:rsidRPr="00F57716">
        <w:rPr>
          <w:b/>
          <w:bCs/>
          <w:u w:val="single"/>
          <w:rtl/>
        </w:rPr>
        <w:t>בתחום החינוך הבלתי</w:t>
      </w:r>
      <w:r w:rsidR="00B05512" w:rsidRPr="00F57716">
        <w:rPr>
          <w:rFonts w:hint="cs"/>
          <w:b/>
          <w:bCs/>
          <w:u w:val="single"/>
          <w:rtl/>
        </w:rPr>
        <w:t>-</w:t>
      </w:r>
      <w:r w:rsidR="00B05512" w:rsidRPr="00F57716">
        <w:rPr>
          <w:b/>
          <w:bCs/>
          <w:u w:val="single"/>
          <w:rtl/>
        </w:rPr>
        <w:t>פורמ</w:t>
      </w:r>
      <w:r w:rsidR="00B05512" w:rsidRPr="00F57716">
        <w:rPr>
          <w:rFonts w:hint="cs"/>
          <w:b/>
          <w:bCs/>
          <w:u w:val="single"/>
          <w:rtl/>
        </w:rPr>
        <w:t>א</w:t>
      </w:r>
      <w:r w:rsidR="00B05512" w:rsidRPr="00F57716">
        <w:rPr>
          <w:b/>
          <w:bCs/>
          <w:u w:val="single"/>
          <w:rtl/>
        </w:rPr>
        <w:t xml:space="preserve">לי </w:t>
      </w:r>
    </w:p>
    <w:p w:rsidR="00B05512" w:rsidRPr="00F57716" w:rsidRDefault="00B05512" w:rsidP="00A4138F">
      <w:pPr>
        <w:bidi/>
        <w:spacing w:line="240" w:lineRule="auto"/>
        <w:jc w:val="center"/>
        <w:rPr>
          <w:rFonts w:hint="cs"/>
          <w:b/>
          <w:bCs/>
          <w:u w:val="single"/>
          <w:rtl/>
        </w:rPr>
      </w:pPr>
      <w:r w:rsidRPr="00F57716">
        <w:rPr>
          <w:b/>
          <w:bCs/>
          <w:u w:val="single"/>
          <w:rtl/>
        </w:rPr>
        <w:t>לנוער בסיכון בצפון הארץ</w:t>
      </w:r>
    </w:p>
    <w:bookmarkEnd w:id="0"/>
    <w:p w:rsidR="00B05512" w:rsidRPr="001171C4" w:rsidRDefault="00B05512" w:rsidP="00A4138F">
      <w:pPr>
        <w:bidi/>
        <w:spacing w:line="240" w:lineRule="auto"/>
        <w:jc w:val="center"/>
        <w:rPr>
          <w:rFonts w:hint="cs"/>
          <w:b/>
          <w:bCs/>
          <w:rtl/>
        </w:rPr>
      </w:pPr>
      <w:r w:rsidRPr="001171C4">
        <w:rPr>
          <w:rFonts w:hint="cs"/>
          <w:b/>
          <w:bCs/>
          <w:rtl/>
        </w:rPr>
        <w:t>לשנת 2011</w:t>
      </w:r>
    </w:p>
    <w:p w:rsidR="00B05512" w:rsidRDefault="00B05512" w:rsidP="00A4138F">
      <w:pPr>
        <w:bidi/>
        <w:spacing w:line="360" w:lineRule="auto"/>
        <w:rPr>
          <w:rFonts w:hint="cs"/>
          <w:u w:val="single"/>
          <w:rtl/>
        </w:rPr>
      </w:pPr>
      <w:smartTag w:uri="urn:schemas-microsoft-com:office:smarttags" w:element="PersonName">
        <w:smartTagPr>
          <w:attr w:name="ProductID" w:val="קרן ישראלי"/>
        </w:smartTagPr>
        <w:r w:rsidRPr="001171C4">
          <w:rPr>
            <w:u w:val="single"/>
            <w:rtl/>
          </w:rPr>
          <w:t>קרן ישראלי</w:t>
        </w:r>
      </w:smartTag>
      <w:r w:rsidRPr="001171C4">
        <w:rPr>
          <w:rtl/>
        </w:rPr>
        <w:t xml:space="preserve"> עוסקת בקידום הרווחה והחינוך של ילדים ונוער </w:t>
      </w:r>
      <w:r w:rsidRPr="001171C4">
        <w:rPr>
          <w:rFonts w:hint="cs"/>
          <w:rtl/>
        </w:rPr>
        <w:t xml:space="preserve">עולה בסיכון </w:t>
      </w:r>
      <w:r w:rsidRPr="001171C4">
        <w:rPr>
          <w:rtl/>
        </w:rPr>
        <w:t xml:space="preserve">בצפון הארץ, תוך שימת דגש על </w:t>
      </w:r>
      <w:r w:rsidRPr="001171C4">
        <w:rPr>
          <w:rFonts w:hint="cs"/>
          <w:rtl/>
        </w:rPr>
        <w:t>עבודה ב</w:t>
      </w:r>
      <w:r>
        <w:rPr>
          <w:rFonts w:hint="cs"/>
          <w:rtl/>
        </w:rPr>
        <w:t xml:space="preserve">שיתוף פעולה עם </w:t>
      </w:r>
      <w:r w:rsidRPr="001171C4">
        <w:rPr>
          <w:rtl/>
        </w:rPr>
        <w:t>גורמים ממלכתיים</w:t>
      </w:r>
      <w:r>
        <w:rPr>
          <w:rFonts w:hint="cs"/>
          <w:rtl/>
        </w:rPr>
        <w:t>. זאת, במטרה לעודד כמה שאפשר את השארות ה</w:t>
      </w:r>
      <w:r w:rsidRPr="001171C4">
        <w:rPr>
          <w:rFonts w:hint="cs"/>
          <w:rtl/>
        </w:rPr>
        <w:t xml:space="preserve">ילד </w:t>
      </w:r>
      <w:r>
        <w:rPr>
          <w:rFonts w:hint="cs"/>
          <w:rtl/>
        </w:rPr>
        <w:t>עם משפחתו בקהילה המקורית</w:t>
      </w:r>
      <w:r w:rsidRPr="001171C4">
        <w:rPr>
          <w:rtl/>
        </w:rPr>
        <w:t xml:space="preserve">. </w:t>
      </w:r>
    </w:p>
    <w:p w:rsidR="00B05512" w:rsidRDefault="00B05512" w:rsidP="00B05512">
      <w:pPr>
        <w:bidi/>
        <w:spacing w:line="360" w:lineRule="auto"/>
        <w:rPr>
          <w:rFonts w:hint="cs"/>
          <w:rtl/>
        </w:rPr>
      </w:pPr>
      <w:r w:rsidRPr="00DC53F4">
        <w:rPr>
          <w:rFonts w:hint="cs"/>
          <w:rtl/>
        </w:rPr>
        <w:t>הקרן נוסדה בשנת 1990 ע"י משפחת ישראלי</w:t>
      </w:r>
      <w:r>
        <w:rPr>
          <w:rFonts w:hint="cs"/>
          <w:rtl/>
        </w:rPr>
        <w:t xml:space="preserve"> ומאז מקיימת שני סבבי מענקים מדי שנה. </w:t>
      </w:r>
    </w:p>
    <w:p w:rsidR="00B05512" w:rsidRPr="00DC53F4" w:rsidRDefault="00B05512" w:rsidP="00B05512">
      <w:pPr>
        <w:bidi/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הקרן מעודדת פעילות של ארגונים חברתיים ישראלים הפועלים בתוך הקהילה ומפתחים מענים יחודיים על בסיס הכרות אישית עם הצרכים היחודיים של כל ישוב ואוכלוסיה. </w:t>
      </w:r>
    </w:p>
    <w:p w:rsidR="00B05512" w:rsidRPr="001171C4" w:rsidRDefault="00B05512" w:rsidP="00A4138F">
      <w:pPr>
        <w:bidi/>
        <w:spacing w:line="360" w:lineRule="auto"/>
        <w:rPr>
          <w:u w:val="single"/>
          <w:rtl/>
        </w:rPr>
      </w:pPr>
      <w:r w:rsidRPr="001171C4">
        <w:rPr>
          <w:u w:val="single"/>
          <w:rtl/>
        </w:rPr>
        <w:t xml:space="preserve">לפרוט רשימת התמיכות שהקרן העניקה עד </w:t>
      </w:r>
      <w:r>
        <w:rPr>
          <w:rFonts w:hint="cs"/>
          <w:u w:val="single"/>
          <w:rtl/>
        </w:rPr>
        <w:t xml:space="preserve">כה </w:t>
      </w:r>
    </w:p>
    <w:p w:rsidR="00B05512" w:rsidRPr="001171C4" w:rsidRDefault="00B05512" w:rsidP="00B05512">
      <w:pPr>
        <w:bidi/>
        <w:spacing w:line="360" w:lineRule="auto"/>
        <w:ind w:right="100"/>
        <w:rPr>
          <w:rtl/>
        </w:rPr>
      </w:pPr>
      <w:r>
        <w:rPr>
          <w:rFonts w:hint="cs"/>
          <w:rtl/>
        </w:rPr>
        <w:t>הקרן פונה לארגונים להציע הצעות ליוזמות ופרויקטים בתחום ה</w:t>
      </w:r>
      <w:r w:rsidRPr="001171C4">
        <w:rPr>
          <w:rtl/>
        </w:rPr>
        <w:t xml:space="preserve">חינוך הבלתי פורמלי </w:t>
      </w:r>
      <w:r>
        <w:rPr>
          <w:rFonts w:hint="cs"/>
          <w:rtl/>
        </w:rPr>
        <w:t>המופנים ל</w:t>
      </w:r>
      <w:r w:rsidRPr="001171C4">
        <w:rPr>
          <w:rtl/>
        </w:rPr>
        <w:t xml:space="preserve">בני הנוער </w:t>
      </w:r>
      <w:r>
        <w:rPr>
          <w:rFonts w:hint="cs"/>
          <w:rtl/>
        </w:rPr>
        <w:t xml:space="preserve">עולים </w:t>
      </w:r>
      <w:r w:rsidRPr="001171C4">
        <w:rPr>
          <w:rFonts w:hint="cs"/>
          <w:rtl/>
        </w:rPr>
        <w:t xml:space="preserve">בגילאים </w:t>
      </w:r>
      <w:r w:rsidRPr="001171C4">
        <w:rPr>
          <w:rtl/>
        </w:rPr>
        <w:t>12-18</w:t>
      </w:r>
      <w:r>
        <w:rPr>
          <w:rFonts w:hint="cs"/>
          <w:rtl/>
        </w:rPr>
        <w:t xml:space="preserve"> בצפון הארץ</w:t>
      </w:r>
      <w:r w:rsidRPr="001171C4">
        <w:rPr>
          <w:rtl/>
        </w:rPr>
        <w:t xml:space="preserve">. התחומים בהם תתמוך הקרן בסבב זה הם: </w:t>
      </w:r>
    </w:p>
    <w:p w:rsidR="00B05512" w:rsidRPr="001171C4" w:rsidRDefault="00B05512" w:rsidP="00B05512">
      <w:pPr>
        <w:numPr>
          <w:ilvl w:val="0"/>
          <w:numId w:val="14"/>
        </w:numPr>
        <w:bidi/>
        <w:spacing w:after="0" w:line="360" w:lineRule="auto"/>
        <w:ind w:right="100"/>
        <w:rPr>
          <w:rFonts w:hint="cs"/>
        </w:rPr>
      </w:pPr>
      <w:r w:rsidRPr="001171C4">
        <w:rPr>
          <w:rtl/>
        </w:rPr>
        <w:t xml:space="preserve">פיתוח </w:t>
      </w:r>
      <w:r w:rsidRPr="001171C4">
        <w:rPr>
          <w:rFonts w:hint="cs"/>
          <w:rtl/>
        </w:rPr>
        <w:t xml:space="preserve">מודלים חדשים לעבודה עם בני נוער עולה בסיכון בתחום החינוך הבלתי פורמלי </w:t>
      </w:r>
    </w:p>
    <w:p w:rsidR="00B05512" w:rsidRPr="001171C4" w:rsidRDefault="00B05512" w:rsidP="00B05512">
      <w:pPr>
        <w:numPr>
          <w:ilvl w:val="0"/>
          <w:numId w:val="14"/>
        </w:numPr>
        <w:bidi/>
        <w:spacing w:after="0" w:line="360" w:lineRule="auto"/>
        <w:ind w:right="100"/>
      </w:pPr>
      <w:r w:rsidRPr="001171C4">
        <w:rPr>
          <w:rtl/>
        </w:rPr>
        <w:t xml:space="preserve">יישום והפעלה של תכניות </w:t>
      </w:r>
      <w:r w:rsidRPr="001171C4">
        <w:rPr>
          <w:rFonts w:hint="cs"/>
          <w:rtl/>
        </w:rPr>
        <w:t xml:space="preserve">קיימות, </w:t>
      </w:r>
      <w:r w:rsidRPr="001171C4">
        <w:rPr>
          <w:rtl/>
        </w:rPr>
        <w:t xml:space="preserve">המקדמות קשר של בני הנוער </w:t>
      </w:r>
      <w:r w:rsidRPr="001171C4">
        <w:rPr>
          <w:rFonts w:hint="cs"/>
          <w:rtl/>
        </w:rPr>
        <w:t xml:space="preserve">עולה </w:t>
      </w:r>
      <w:r w:rsidRPr="001171C4">
        <w:rPr>
          <w:rtl/>
        </w:rPr>
        <w:t>עם הקהילה בה הם חיים</w:t>
      </w:r>
    </w:p>
    <w:p w:rsidR="00B05512" w:rsidRPr="001171C4" w:rsidRDefault="00B05512" w:rsidP="00B05512">
      <w:pPr>
        <w:numPr>
          <w:ilvl w:val="0"/>
          <w:numId w:val="14"/>
        </w:numPr>
        <w:bidi/>
        <w:spacing w:after="0" w:line="360" w:lineRule="auto"/>
        <w:ind w:right="100"/>
      </w:pPr>
      <w:r w:rsidRPr="001171C4">
        <w:rPr>
          <w:rtl/>
        </w:rPr>
        <w:t xml:space="preserve">הקמת תשתיות </w:t>
      </w:r>
      <w:r w:rsidRPr="001171C4">
        <w:rPr>
          <w:rFonts w:hint="cs"/>
          <w:rtl/>
        </w:rPr>
        <w:t xml:space="preserve">פיזיות לקידום פעילות חברתית בלתי פורמלית של בני נוער עולה בסיכון </w:t>
      </w:r>
    </w:p>
    <w:p w:rsidR="00B05512" w:rsidRPr="00DC53F4" w:rsidRDefault="00B05512" w:rsidP="00B05512">
      <w:pPr>
        <w:numPr>
          <w:ilvl w:val="0"/>
          <w:numId w:val="14"/>
        </w:numPr>
        <w:bidi/>
        <w:spacing w:after="0" w:line="360" w:lineRule="auto"/>
        <w:ind w:right="100"/>
        <w:rPr>
          <w:rFonts w:hint="cs"/>
        </w:rPr>
      </w:pPr>
      <w:r w:rsidRPr="00DC53F4">
        <w:rPr>
          <w:rFonts w:hint="cs"/>
          <w:rtl/>
        </w:rPr>
        <w:t xml:space="preserve">פעילות סנגור ושדולה אל מול מקבלי החלטות ברשות המקומית </w:t>
      </w:r>
      <w:r>
        <w:rPr>
          <w:rFonts w:hint="cs"/>
          <w:rtl/>
        </w:rPr>
        <w:t>לקידום חקיקה ותקצוב תומכי חינוך בלתי פורמלי בצפון</w:t>
      </w:r>
    </w:p>
    <w:p w:rsidR="00B05512" w:rsidRDefault="00B05512" w:rsidP="00B05512">
      <w:pPr>
        <w:bidi/>
        <w:spacing w:line="360" w:lineRule="auto"/>
        <w:ind w:right="100"/>
        <w:rPr>
          <w:rFonts w:hint="cs"/>
          <w:rtl/>
        </w:rPr>
      </w:pPr>
    </w:p>
    <w:p w:rsidR="00B05512" w:rsidRPr="001171C4" w:rsidRDefault="00B05512" w:rsidP="00B05512">
      <w:pPr>
        <w:bidi/>
        <w:spacing w:line="360" w:lineRule="auto"/>
        <w:ind w:right="100"/>
        <w:rPr>
          <w:rFonts w:hint="cs"/>
          <w:rtl/>
        </w:rPr>
      </w:pPr>
      <w:r w:rsidRPr="001171C4">
        <w:rPr>
          <w:rtl/>
        </w:rPr>
        <w:t>הקרן מעניקה מענקים לארגונים ה</w:t>
      </w:r>
      <w:r w:rsidRPr="001171C4">
        <w:rPr>
          <w:rFonts w:hint="cs"/>
          <w:rtl/>
        </w:rPr>
        <w:t xml:space="preserve">פועלים </w:t>
      </w:r>
      <w:r w:rsidRPr="001171C4">
        <w:rPr>
          <w:rtl/>
        </w:rPr>
        <w:t>בצפון הארץ</w:t>
      </w:r>
      <w:r w:rsidRPr="001171C4">
        <w:rPr>
          <w:rFonts w:hint="cs"/>
          <w:rtl/>
        </w:rPr>
        <w:t xml:space="preserve"> יותר מחמש שנים</w:t>
      </w:r>
      <w:r w:rsidRPr="001171C4">
        <w:rPr>
          <w:rtl/>
        </w:rPr>
        <w:t xml:space="preserve">, בעלי מעמד כמוסד ציבורי לפי סעיף 46 למס הכנסה ואישור ניהול תקין מרשם החברות והעמותות. </w:t>
      </w:r>
      <w:r w:rsidRPr="001171C4">
        <w:rPr>
          <w:rFonts w:hint="cs"/>
          <w:rtl/>
        </w:rPr>
        <w:t xml:space="preserve">הקרן מעדיפה לתמוך בארגונים שבהנהלתם עולים לשעבר. </w:t>
      </w:r>
    </w:p>
    <w:p w:rsidR="00B05512" w:rsidRPr="001171C4" w:rsidRDefault="00B05512" w:rsidP="00B05512">
      <w:pPr>
        <w:bidi/>
        <w:spacing w:line="360" w:lineRule="auto"/>
        <w:ind w:right="100"/>
        <w:rPr>
          <w:rtl/>
        </w:rPr>
      </w:pPr>
      <w:r>
        <w:rPr>
          <w:rtl/>
        </w:rPr>
        <w:br w:type="page"/>
      </w:r>
      <w:r w:rsidRPr="001171C4">
        <w:rPr>
          <w:rtl/>
        </w:rPr>
        <w:lastRenderedPageBreak/>
        <w:t xml:space="preserve">הקרן איננה מקבלת פניות מ: </w:t>
      </w:r>
    </w:p>
    <w:p w:rsidR="00B05512" w:rsidRPr="001171C4" w:rsidRDefault="00B05512" w:rsidP="00B05512">
      <w:pPr>
        <w:numPr>
          <w:ilvl w:val="0"/>
          <w:numId w:val="15"/>
        </w:numPr>
        <w:bidi/>
        <w:spacing w:after="0" w:line="360" w:lineRule="auto"/>
        <w:ind w:right="100"/>
        <w:rPr>
          <w:rtl/>
        </w:rPr>
      </w:pPr>
      <w:r w:rsidRPr="001171C4">
        <w:rPr>
          <w:rtl/>
        </w:rPr>
        <w:t>ארגונים הקשורים למפלגות פוליטיות</w:t>
      </w:r>
    </w:p>
    <w:p w:rsidR="00B05512" w:rsidRPr="001171C4" w:rsidRDefault="00B05512" w:rsidP="00B05512">
      <w:pPr>
        <w:numPr>
          <w:ilvl w:val="0"/>
          <w:numId w:val="15"/>
        </w:numPr>
        <w:bidi/>
        <w:spacing w:after="0" w:line="360" w:lineRule="auto"/>
        <w:rPr>
          <w:rFonts w:hint="cs"/>
        </w:rPr>
      </w:pPr>
      <w:r w:rsidRPr="001171C4">
        <w:rPr>
          <w:rtl/>
        </w:rPr>
        <w:t>אנשים בודדים</w:t>
      </w:r>
    </w:p>
    <w:p w:rsidR="00B05512" w:rsidRPr="001171C4" w:rsidRDefault="00B05512" w:rsidP="00B05512">
      <w:pPr>
        <w:numPr>
          <w:ilvl w:val="0"/>
          <w:numId w:val="15"/>
        </w:numPr>
        <w:bidi/>
        <w:spacing w:after="0" w:line="360" w:lineRule="auto"/>
        <w:ind w:right="100"/>
      </w:pPr>
      <w:r w:rsidRPr="001171C4">
        <w:rPr>
          <w:rtl/>
        </w:rPr>
        <w:t xml:space="preserve">ארגונים הפועלים </w:t>
      </w:r>
      <w:r w:rsidRPr="001171C4">
        <w:rPr>
          <w:rFonts w:hint="cs"/>
          <w:rtl/>
        </w:rPr>
        <w:t xml:space="preserve">ללא קשר עם מוסדות ממלכתיים </w:t>
      </w:r>
    </w:p>
    <w:p w:rsidR="00B05512" w:rsidRDefault="00B05512" w:rsidP="00B05512">
      <w:pPr>
        <w:bidi/>
        <w:spacing w:line="360" w:lineRule="auto"/>
        <w:rPr>
          <w:rFonts w:hint="cs"/>
          <w:rtl/>
        </w:rPr>
      </w:pPr>
    </w:p>
    <w:p w:rsidR="00B05512" w:rsidRPr="001171C4" w:rsidRDefault="00B05512" w:rsidP="00B05512">
      <w:pPr>
        <w:bidi/>
        <w:spacing w:line="360" w:lineRule="auto"/>
        <w:rPr>
          <w:rtl/>
        </w:rPr>
      </w:pPr>
      <w:r w:rsidRPr="001171C4">
        <w:rPr>
          <w:rtl/>
        </w:rPr>
        <w:t xml:space="preserve">בסבב מענקים זה תחלק הקרן </w:t>
      </w:r>
      <w:r w:rsidRPr="001171C4">
        <w:rPr>
          <w:rFonts w:hint="cs"/>
          <w:rtl/>
        </w:rPr>
        <w:t xml:space="preserve">ארבעה מליון </w:t>
      </w:r>
      <w:r w:rsidRPr="001171C4">
        <w:rPr>
          <w:rtl/>
        </w:rPr>
        <w:t xml:space="preserve">ש"ח לתקופה של שלש שנים. מענק לפרוייקט אחד לא יעלה על 600,000 ש"ח. גובה המענק לכל ארגון וכמות המענקים הכוללת תיקבע בהתאם לפניות שיתקבלו. ארגון יכול להציע </w:t>
      </w:r>
      <w:r w:rsidRPr="001171C4">
        <w:rPr>
          <w:rFonts w:hint="cs"/>
          <w:rtl/>
        </w:rPr>
        <w:t>פרויקט</w:t>
      </w:r>
      <w:r w:rsidRPr="001171C4">
        <w:rPr>
          <w:rtl/>
        </w:rPr>
        <w:t xml:space="preserve"> אחד </w:t>
      </w:r>
      <w:r>
        <w:rPr>
          <w:rFonts w:hint="cs"/>
          <w:rtl/>
        </w:rPr>
        <w:t>בלבד</w:t>
      </w:r>
      <w:r w:rsidRPr="001171C4">
        <w:rPr>
          <w:rtl/>
        </w:rPr>
        <w:t>.</w:t>
      </w:r>
    </w:p>
    <w:p w:rsidR="00B05512" w:rsidRPr="00A968DA" w:rsidRDefault="00B05512" w:rsidP="00A4138F">
      <w:pPr>
        <w:bidi/>
        <w:spacing w:line="360" w:lineRule="auto"/>
        <w:rPr>
          <w:rtl/>
        </w:rPr>
      </w:pPr>
      <w:r w:rsidRPr="00A968DA">
        <w:rPr>
          <w:rtl/>
        </w:rPr>
        <w:t xml:space="preserve">ארגונים המעוניינים להגיש בקשה מתבקשים לשלוח </w:t>
      </w:r>
      <w:r w:rsidRPr="00A968DA">
        <w:rPr>
          <w:u w:val="single"/>
          <w:rtl/>
        </w:rPr>
        <w:t xml:space="preserve">טופס </w:t>
      </w:r>
      <w:r w:rsidR="00A4138F">
        <w:rPr>
          <w:rFonts w:hint="cs"/>
          <w:u w:val="single"/>
          <w:rtl/>
        </w:rPr>
        <w:t xml:space="preserve">פנייה ראשונית </w:t>
      </w:r>
      <w:r w:rsidRPr="00A968DA">
        <w:rPr>
          <w:rtl/>
        </w:rPr>
        <w:t xml:space="preserve">עד תאריך 31 אפריל 2010. יש לשלוח את הטופס באמצעות הדואר האלקטרוני </w:t>
      </w:r>
      <w:hyperlink r:id="rId7" w:history="1">
        <w:r w:rsidRPr="00A968DA">
          <w:rPr>
            <w:rStyle w:val="Hyperlink"/>
            <w:rFonts w:hint="cs"/>
            <w:color w:val="auto"/>
            <w:rtl/>
          </w:rPr>
          <w:t xml:space="preserve">לכתובת </w:t>
        </w:r>
        <w:r w:rsidRPr="00A968DA">
          <w:rPr>
            <w:rStyle w:val="Hyperlink"/>
            <w:color w:val="auto"/>
          </w:rPr>
          <w:t>yael@israeli.org.il</w:t>
        </w:r>
      </w:hyperlink>
      <w:r w:rsidRPr="00A968DA">
        <w:rPr>
          <w:rtl/>
        </w:rPr>
        <w:t xml:space="preserve">. מסמכים נלווים ניתן לשלוח </w:t>
      </w:r>
      <w:r w:rsidRPr="00A968DA">
        <w:rPr>
          <w:rFonts w:hint="cs"/>
          <w:rtl/>
        </w:rPr>
        <w:t>ל</w:t>
      </w:r>
      <w:r w:rsidRPr="00A968DA">
        <w:rPr>
          <w:rtl/>
        </w:rPr>
        <w:t xml:space="preserve">פקס או בדואר רגיל. לקבלת הבהרות נוספות ניתן לפנות לגב' </w:t>
      </w:r>
      <w:smartTag w:uri="urn:schemas-microsoft-com:office:smarttags" w:element="PersonName">
        <w:smartTagPr>
          <w:attr w:name="ProductID" w:val="יעל ישראלי"/>
        </w:smartTagPr>
        <w:r w:rsidRPr="00A968DA">
          <w:rPr>
            <w:rtl/>
          </w:rPr>
          <w:t>יעל ישראלי</w:t>
        </w:r>
      </w:smartTag>
      <w:r w:rsidRPr="00A968DA">
        <w:rPr>
          <w:rtl/>
        </w:rPr>
        <w:t xml:space="preserve"> בטלפון 08-888888</w:t>
      </w:r>
      <w:r w:rsidRPr="00A968DA">
        <w:t xml:space="preserve"> </w:t>
      </w:r>
      <w:r w:rsidRPr="00A968DA">
        <w:rPr>
          <w:rtl/>
        </w:rPr>
        <w:t xml:space="preserve"> בכל יום בין השעות 9:00-13:00.</w:t>
      </w:r>
    </w:p>
    <w:p w:rsidR="00B05512" w:rsidRPr="001171C4" w:rsidRDefault="00B05512" w:rsidP="00A4138F">
      <w:pPr>
        <w:bidi/>
        <w:spacing w:line="360" w:lineRule="auto"/>
        <w:rPr>
          <w:b/>
          <w:bCs/>
        </w:rPr>
      </w:pPr>
      <w:r w:rsidRPr="001171C4">
        <w:rPr>
          <w:rtl/>
        </w:rPr>
        <w:t xml:space="preserve">על סמך </w:t>
      </w:r>
      <w:r w:rsidR="00A4138F">
        <w:rPr>
          <w:rFonts w:hint="cs"/>
          <w:rtl/>
        </w:rPr>
        <w:t>הפנייה הראשונית</w:t>
      </w:r>
      <w:r w:rsidRPr="001171C4">
        <w:rPr>
          <w:rtl/>
        </w:rPr>
        <w:t xml:space="preserve">, תישלח הודעה לגבי המשך תהליך עד 31 יוני 2010. </w:t>
      </w:r>
      <w:r w:rsidRPr="001171C4">
        <w:rPr>
          <w:rFonts w:hint="cs"/>
          <w:rtl/>
        </w:rPr>
        <w:t xml:space="preserve">ארגונים </w:t>
      </w:r>
      <w:r w:rsidRPr="001171C4">
        <w:rPr>
          <w:rtl/>
        </w:rPr>
        <w:t xml:space="preserve">שיעברו לשלב הבא </w:t>
      </w:r>
      <w:r>
        <w:rPr>
          <w:rFonts w:hint="cs"/>
          <w:rtl/>
        </w:rPr>
        <w:t xml:space="preserve">יתבקשו </w:t>
      </w:r>
      <w:r w:rsidRPr="001171C4">
        <w:rPr>
          <w:rtl/>
        </w:rPr>
        <w:t>להגיש בקשה מפורטת</w:t>
      </w:r>
      <w:r>
        <w:rPr>
          <w:rFonts w:hint="cs"/>
          <w:rtl/>
        </w:rPr>
        <w:t xml:space="preserve">, וייערך ביקור של נציגי הקרן </w:t>
      </w:r>
      <w:r w:rsidRPr="001171C4">
        <w:rPr>
          <w:rFonts w:hint="cs"/>
          <w:rtl/>
        </w:rPr>
        <w:t>בארגון</w:t>
      </w:r>
      <w:r w:rsidRPr="001171C4">
        <w:rPr>
          <w:rtl/>
        </w:rPr>
        <w:t xml:space="preserve">. ההחלטה הסופית לגבי חלוקת המענקים תתקבל בסוף ספטמבר 2010 לקראת חלוקת המענק בתחילת 2011.  </w:t>
      </w:r>
    </w:p>
    <w:p w:rsidR="00310451" w:rsidRPr="00B05512" w:rsidRDefault="00310451" w:rsidP="00B05512">
      <w:pPr>
        <w:rPr>
          <w:rFonts w:hint="cs"/>
          <w:rtl/>
        </w:rPr>
      </w:pPr>
    </w:p>
    <w:sectPr w:rsidR="00310451" w:rsidRPr="00B05512" w:rsidSect="00D82FC6">
      <w:headerReference w:type="default" r:id="rId8"/>
      <w:footerReference w:type="even" r:id="rId9"/>
      <w:footerReference w:type="default" r:id="rId10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BA" w:rsidRDefault="003629BA" w:rsidP="00C72235">
      <w:pPr>
        <w:spacing w:after="0" w:line="240" w:lineRule="auto"/>
      </w:pPr>
      <w:r>
        <w:separator/>
      </w:r>
    </w:p>
  </w:endnote>
  <w:endnote w:type="continuationSeparator" w:id="0">
    <w:p w:rsidR="003629BA" w:rsidRDefault="003629BA" w:rsidP="00C7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16" w:rsidRDefault="00F57716" w:rsidP="00217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716" w:rsidRDefault="00F57716" w:rsidP="00F5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16" w:rsidRDefault="00F57716" w:rsidP="002173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9BA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52C" w:rsidRPr="00234828" w:rsidRDefault="009F152C" w:rsidP="00F57716">
    <w:pPr>
      <w:tabs>
        <w:tab w:val="center" w:pos="4153"/>
        <w:tab w:val="right" w:pos="8306"/>
      </w:tabs>
      <w:suppressAutoHyphens/>
      <w:bidi/>
      <w:spacing w:after="0" w:line="240" w:lineRule="auto"/>
      <w:ind w:firstLine="360"/>
      <w:jc w:val="center"/>
      <w:rPr>
        <w:rFonts w:ascii="Arial" w:eastAsia="MS Mincho" w:hAnsi="Arial" w:hint="cs"/>
        <w:bCs/>
        <w:color w:val="836A96"/>
        <w:sz w:val="20"/>
        <w:szCs w:val="20"/>
        <w:lang w:eastAsia="he-IL"/>
      </w:rPr>
    </w:pPr>
    <w:r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 xml:space="preserve">כלי זה </w:t>
    </w:r>
    <w:r w:rsidRPr="00234828">
      <w:rPr>
        <w:rFonts w:ascii="Arial" w:eastAsia="MS Mincho" w:hAnsi="Arial"/>
        <w:bCs/>
        <w:color w:val="836A96"/>
        <w:sz w:val="20"/>
        <w:szCs w:val="20"/>
        <w:rtl/>
        <w:lang w:eastAsia="he-IL"/>
      </w:rPr>
      <w:t xml:space="preserve">נכתב </w:t>
    </w:r>
    <w:r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234828">
        <w:rPr>
          <w:rFonts w:ascii="Arial" w:eastAsia="MS Mincho" w:hAnsi="Arial" w:hint="cs"/>
          <w:bCs/>
          <w:color w:val="836A96"/>
          <w:sz w:val="20"/>
          <w:szCs w:val="20"/>
          <w:rtl/>
          <w:lang w:eastAsia="he-IL"/>
        </w:rPr>
        <w:t>גילה מלך</w:t>
      </w:r>
    </w:smartTag>
    <w:r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 xml:space="preserve"> וצוות שיתופים </w:t>
    </w:r>
  </w:p>
  <w:p w:rsidR="005E2ACD" w:rsidRPr="00234828" w:rsidRDefault="009F152C" w:rsidP="009F152C">
    <w:pPr>
      <w:tabs>
        <w:tab w:val="center" w:pos="4153"/>
        <w:tab w:val="right" w:pos="8306"/>
      </w:tabs>
      <w:bidi/>
      <w:spacing w:after="0" w:line="240" w:lineRule="auto"/>
      <w:jc w:val="center"/>
      <w:rPr>
        <w:rFonts w:ascii="Arial" w:hAnsi="Arial" w:hint="cs"/>
        <w:bCs/>
        <w:color w:val="622060"/>
        <w:szCs w:val="16"/>
        <w:rtl/>
      </w:rPr>
    </w:pPr>
    <w:r w:rsidRPr="00234828">
      <w:rPr>
        <w:rFonts w:ascii="Arial" w:eastAsia="MS Mincho" w:hAnsi="Arial"/>
        <w:bCs/>
        <w:color w:val="836A96"/>
        <w:sz w:val="20"/>
        <w:szCs w:val="20"/>
        <w:rtl/>
        <w:lang w:eastAsia="he-IL"/>
      </w:rPr>
      <w:t>מומלץ להעביר, להפיץ, ולהציג את החומרים לכל דורש/ת</w:t>
    </w:r>
  </w:p>
  <w:p w:rsidR="005E2ACD" w:rsidRPr="00E21BEC" w:rsidRDefault="005E2ACD" w:rsidP="00E21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BA" w:rsidRDefault="003629BA" w:rsidP="00C72235">
      <w:pPr>
        <w:spacing w:after="0" w:line="240" w:lineRule="auto"/>
      </w:pPr>
      <w:r>
        <w:separator/>
      </w:r>
    </w:p>
  </w:footnote>
  <w:footnote w:type="continuationSeparator" w:id="0">
    <w:p w:rsidR="003629BA" w:rsidRDefault="003629BA" w:rsidP="00C7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234828" w:rsidRDefault="004055FD" w:rsidP="00FC5553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</w:pPr>
    <w:r>
      <w:rPr>
        <w:rFonts w:hint="cs"/>
        <w:noProof/>
        <w:rtl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234828" w:rsidRDefault="005E2ACD" w:rsidP="00FC5553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</w:pPr>
  </w:p>
  <w:p w:rsidR="005E2ACD" w:rsidRPr="00234828" w:rsidRDefault="005E2ACD" w:rsidP="00FC5553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</w:pPr>
  </w:p>
  <w:p w:rsidR="005E2ACD" w:rsidRPr="00234828" w:rsidRDefault="005E2ACD" w:rsidP="0050018E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</w:pPr>
    <w:r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 xml:space="preserve">מארגז הכלים </w:t>
    </w:r>
    <w:r w:rsidR="0050018E"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 xml:space="preserve">לניהול מענקים </w:t>
    </w:r>
  </w:p>
  <w:p w:rsidR="005E2ACD" w:rsidRPr="00234828" w:rsidRDefault="0050018E" w:rsidP="00FC5553">
    <w:pPr>
      <w:tabs>
        <w:tab w:val="center" w:pos="4153"/>
        <w:tab w:val="right" w:pos="8306"/>
      </w:tabs>
      <w:bidi/>
      <w:spacing w:after="0" w:line="240" w:lineRule="auto"/>
      <w:jc w:val="right"/>
      <w:rPr>
        <w:rFonts w:ascii="Arial" w:hAnsi="Arial" w:hint="cs"/>
        <w:bCs/>
        <w:color w:val="622060"/>
        <w:szCs w:val="16"/>
        <w:rtl/>
      </w:rPr>
    </w:pPr>
    <w:r w:rsidRPr="00234828">
      <w:rPr>
        <w:rFonts w:ascii="Arial" w:eastAsia="MS Mincho" w:hAnsi="Arial" w:hint="cs"/>
        <w:bCs/>
        <w:color w:val="836A96"/>
        <w:sz w:val="20"/>
        <w:szCs w:val="20"/>
        <w:rtl/>
        <w:lang w:eastAsia="he-IL"/>
      </w:rPr>
      <w:t>קול קורא להגשת בקשה למענק</w:t>
    </w:r>
  </w:p>
  <w:p w:rsidR="005E2ACD" w:rsidRDefault="005E2ACD" w:rsidP="00D10CD2">
    <w:pPr>
      <w:pStyle w:val="Header"/>
      <w:bidi/>
      <w:jc w:val="right"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3E5"/>
    <w:multiLevelType w:val="hybridMultilevel"/>
    <w:tmpl w:val="366E71F4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A6"/>
    <w:multiLevelType w:val="hybridMultilevel"/>
    <w:tmpl w:val="A05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09E0"/>
    <w:multiLevelType w:val="hybridMultilevel"/>
    <w:tmpl w:val="0190729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078F5"/>
    <w:multiLevelType w:val="hybridMultilevel"/>
    <w:tmpl w:val="32E6F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84B25E8"/>
    <w:multiLevelType w:val="hybridMultilevel"/>
    <w:tmpl w:val="E7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43C4AA6"/>
    <w:multiLevelType w:val="hybridMultilevel"/>
    <w:tmpl w:val="FEC2F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74CC5"/>
    <w:multiLevelType w:val="hybridMultilevel"/>
    <w:tmpl w:val="54884D40"/>
    <w:lvl w:ilvl="0" w:tplc="95BAA0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62EC1"/>
    <w:multiLevelType w:val="hybridMultilevel"/>
    <w:tmpl w:val="A8E26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E75EE"/>
    <w:multiLevelType w:val="hybridMultilevel"/>
    <w:tmpl w:val="DB1A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CE7"/>
    <w:multiLevelType w:val="hybridMultilevel"/>
    <w:tmpl w:val="A54CDF3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31495"/>
    <w:multiLevelType w:val="hybridMultilevel"/>
    <w:tmpl w:val="A4A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E4B3B"/>
    <w:multiLevelType w:val="hybridMultilevel"/>
    <w:tmpl w:val="AAD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6"/>
    <w:rsid w:val="00001B7B"/>
    <w:rsid w:val="000028F8"/>
    <w:rsid w:val="00005673"/>
    <w:rsid w:val="000120AF"/>
    <w:rsid w:val="000204FF"/>
    <w:rsid w:val="000345C0"/>
    <w:rsid w:val="00051657"/>
    <w:rsid w:val="00051BE5"/>
    <w:rsid w:val="00052D0C"/>
    <w:rsid w:val="00057242"/>
    <w:rsid w:val="00057F08"/>
    <w:rsid w:val="0006008D"/>
    <w:rsid w:val="00060EB7"/>
    <w:rsid w:val="00074014"/>
    <w:rsid w:val="00083BC4"/>
    <w:rsid w:val="000873BA"/>
    <w:rsid w:val="000A594B"/>
    <w:rsid w:val="000B49A0"/>
    <w:rsid w:val="000B4C43"/>
    <w:rsid w:val="000C4A1F"/>
    <w:rsid w:val="000D7208"/>
    <w:rsid w:val="000E4283"/>
    <w:rsid w:val="00102CCD"/>
    <w:rsid w:val="001060F6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81849"/>
    <w:rsid w:val="001B4122"/>
    <w:rsid w:val="001B6883"/>
    <w:rsid w:val="001C00F4"/>
    <w:rsid w:val="001C4479"/>
    <w:rsid w:val="001C6EFC"/>
    <w:rsid w:val="001E6C48"/>
    <w:rsid w:val="001F3CB9"/>
    <w:rsid w:val="002137F5"/>
    <w:rsid w:val="002173F0"/>
    <w:rsid w:val="00233BEB"/>
    <w:rsid w:val="00234828"/>
    <w:rsid w:val="00244885"/>
    <w:rsid w:val="002547C7"/>
    <w:rsid w:val="0026067D"/>
    <w:rsid w:val="002627D3"/>
    <w:rsid w:val="002835E8"/>
    <w:rsid w:val="0029415A"/>
    <w:rsid w:val="002A032A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10451"/>
    <w:rsid w:val="00316103"/>
    <w:rsid w:val="00320883"/>
    <w:rsid w:val="003302E5"/>
    <w:rsid w:val="00334CBD"/>
    <w:rsid w:val="00335707"/>
    <w:rsid w:val="00343EBE"/>
    <w:rsid w:val="00345014"/>
    <w:rsid w:val="00345BD9"/>
    <w:rsid w:val="003629BA"/>
    <w:rsid w:val="00363ABE"/>
    <w:rsid w:val="00363DE4"/>
    <w:rsid w:val="00365588"/>
    <w:rsid w:val="00385484"/>
    <w:rsid w:val="003A6FFD"/>
    <w:rsid w:val="003C0C05"/>
    <w:rsid w:val="003D18DC"/>
    <w:rsid w:val="003D607F"/>
    <w:rsid w:val="003E0D2F"/>
    <w:rsid w:val="003F5570"/>
    <w:rsid w:val="00403672"/>
    <w:rsid w:val="004055FD"/>
    <w:rsid w:val="00411CCB"/>
    <w:rsid w:val="004243BF"/>
    <w:rsid w:val="004260AA"/>
    <w:rsid w:val="00426AF0"/>
    <w:rsid w:val="00433A3A"/>
    <w:rsid w:val="004354C9"/>
    <w:rsid w:val="00435B19"/>
    <w:rsid w:val="00453A7B"/>
    <w:rsid w:val="00466820"/>
    <w:rsid w:val="0048636A"/>
    <w:rsid w:val="00487029"/>
    <w:rsid w:val="004A4523"/>
    <w:rsid w:val="004A7058"/>
    <w:rsid w:val="004B0809"/>
    <w:rsid w:val="004B1084"/>
    <w:rsid w:val="004B4CAE"/>
    <w:rsid w:val="004C07EE"/>
    <w:rsid w:val="004C3A96"/>
    <w:rsid w:val="004C3C73"/>
    <w:rsid w:val="004C6A45"/>
    <w:rsid w:val="004E6D29"/>
    <w:rsid w:val="004F77DB"/>
    <w:rsid w:val="004F77EC"/>
    <w:rsid w:val="0050018E"/>
    <w:rsid w:val="0050329E"/>
    <w:rsid w:val="00512151"/>
    <w:rsid w:val="00520F06"/>
    <w:rsid w:val="00521285"/>
    <w:rsid w:val="00533057"/>
    <w:rsid w:val="005469B1"/>
    <w:rsid w:val="00546EE3"/>
    <w:rsid w:val="005512D4"/>
    <w:rsid w:val="005516F1"/>
    <w:rsid w:val="00563E7C"/>
    <w:rsid w:val="005668A4"/>
    <w:rsid w:val="005732FB"/>
    <w:rsid w:val="00582CE7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5BC7"/>
    <w:rsid w:val="00600341"/>
    <w:rsid w:val="00602F57"/>
    <w:rsid w:val="00622959"/>
    <w:rsid w:val="00641398"/>
    <w:rsid w:val="00642881"/>
    <w:rsid w:val="006503EF"/>
    <w:rsid w:val="00656CF9"/>
    <w:rsid w:val="006606C5"/>
    <w:rsid w:val="00661411"/>
    <w:rsid w:val="006620F1"/>
    <w:rsid w:val="00670A52"/>
    <w:rsid w:val="00672508"/>
    <w:rsid w:val="00691274"/>
    <w:rsid w:val="006947E1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621BD"/>
    <w:rsid w:val="0076294A"/>
    <w:rsid w:val="00763197"/>
    <w:rsid w:val="0076337C"/>
    <w:rsid w:val="00784B3A"/>
    <w:rsid w:val="007B3D36"/>
    <w:rsid w:val="007C21F1"/>
    <w:rsid w:val="007C6542"/>
    <w:rsid w:val="007C65C7"/>
    <w:rsid w:val="007D0DAE"/>
    <w:rsid w:val="007D318E"/>
    <w:rsid w:val="007D632B"/>
    <w:rsid w:val="007D7DB1"/>
    <w:rsid w:val="007F579F"/>
    <w:rsid w:val="008025E7"/>
    <w:rsid w:val="0081029F"/>
    <w:rsid w:val="0081357F"/>
    <w:rsid w:val="00855D29"/>
    <w:rsid w:val="0085608A"/>
    <w:rsid w:val="0087057A"/>
    <w:rsid w:val="00871529"/>
    <w:rsid w:val="00886DC0"/>
    <w:rsid w:val="00895F92"/>
    <w:rsid w:val="00897855"/>
    <w:rsid w:val="008A146A"/>
    <w:rsid w:val="008A18F7"/>
    <w:rsid w:val="008A42EC"/>
    <w:rsid w:val="008B0BF9"/>
    <w:rsid w:val="008B2042"/>
    <w:rsid w:val="008B43BA"/>
    <w:rsid w:val="008B5F97"/>
    <w:rsid w:val="008C680C"/>
    <w:rsid w:val="008C78BB"/>
    <w:rsid w:val="008D196D"/>
    <w:rsid w:val="008D25DA"/>
    <w:rsid w:val="008D62D8"/>
    <w:rsid w:val="008E0BBF"/>
    <w:rsid w:val="008F0E63"/>
    <w:rsid w:val="008F3EDD"/>
    <w:rsid w:val="009026F8"/>
    <w:rsid w:val="00911A51"/>
    <w:rsid w:val="009219F9"/>
    <w:rsid w:val="00921D7B"/>
    <w:rsid w:val="009274C5"/>
    <w:rsid w:val="009364AB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8660C"/>
    <w:rsid w:val="00995176"/>
    <w:rsid w:val="009A42CA"/>
    <w:rsid w:val="009B263B"/>
    <w:rsid w:val="009C3EC9"/>
    <w:rsid w:val="009C3F75"/>
    <w:rsid w:val="009D5DE4"/>
    <w:rsid w:val="009E1D7B"/>
    <w:rsid w:val="009E724E"/>
    <w:rsid w:val="009F152C"/>
    <w:rsid w:val="009F4E7B"/>
    <w:rsid w:val="00A07D34"/>
    <w:rsid w:val="00A12F93"/>
    <w:rsid w:val="00A1519A"/>
    <w:rsid w:val="00A1657A"/>
    <w:rsid w:val="00A22052"/>
    <w:rsid w:val="00A37098"/>
    <w:rsid w:val="00A4138F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3D76"/>
    <w:rsid w:val="00A966CB"/>
    <w:rsid w:val="00AA08C9"/>
    <w:rsid w:val="00AC2F87"/>
    <w:rsid w:val="00AD252F"/>
    <w:rsid w:val="00AD2BEF"/>
    <w:rsid w:val="00AD6004"/>
    <w:rsid w:val="00AE68A6"/>
    <w:rsid w:val="00AF2FAA"/>
    <w:rsid w:val="00AF3696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69A"/>
    <w:rsid w:val="00B70A41"/>
    <w:rsid w:val="00B87209"/>
    <w:rsid w:val="00B91914"/>
    <w:rsid w:val="00BA022D"/>
    <w:rsid w:val="00BA0796"/>
    <w:rsid w:val="00BB39B8"/>
    <w:rsid w:val="00BB3E65"/>
    <w:rsid w:val="00BB50C1"/>
    <w:rsid w:val="00BD0748"/>
    <w:rsid w:val="00BE081A"/>
    <w:rsid w:val="00BE6065"/>
    <w:rsid w:val="00BE678D"/>
    <w:rsid w:val="00C01652"/>
    <w:rsid w:val="00C14C1F"/>
    <w:rsid w:val="00C210B3"/>
    <w:rsid w:val="00C236BB"/>
    <w:rsid w:val="00C24445"/>
    <w:rsid w:val="00C45E32"/>
    <w:rsid w:val="00C53DD9"/>
    <w:rsid w:val="00C63B1D"/>
    <w:rsid w:val="00C65A87"/>
    <w:rsid w:val="00C72235"/>
    <w:rsid w:val="00C727FD"/>
    <w:rsid w:val="00C73626"/>
    <w:rsid w:val="00C909F9"/>
    <w:rsid w:val="00C90FC9"/>
    <w:rsid w:val="00CA5733"/>
    <w:rsid w:val="00CC7A89"/>
    <w:rsid w:val="00CD2070"/>
    <w:rsid w:val="00CD208F"/>
    <w:rsid w:val="00CD6CCC"/>
    <w:rsid w:val="00CE233B"/>
    <w:rsid w:val="00CF0C34"/>
    <w:rsid w:val="00CF21C4"/>
    <w:rsid w:val="00D02028"/>
    <w:rsid w:val="00D05F42"/>
    <w:rsid w:val="00D06229"/>
    <w:rsid w:val="00D06A8F"/>
    <w:rsid w:val="00D10CD2"/>
    <w:rsid w:val="00D12AD3"/>
    <w:rsid w:val="00D14D1F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71A3"/>
    <w:rsid w:val="00D64BEF"/>
    <w:rsid w:val="00D703E6"/>
    <w:rsid w:val="00D7219F"/>
    <w:rsid w:val="00D75A5E"/>
    <w:rsid w:val="00D82FC6"/>
    <w:rsid w:val="00D83F32"/>
    <w:rsid w:val="00D908F1"/>
    <w:rsid w:val="00D9143F"/>
    <w:rsid w:val="00DA07C2"/>
    <w:rsid w:val="00DB604F"/>
    <w:rsid w:val="00DC44B9"/>
    <w:rsid w:val="00DE52B0"/>
    <w:rsid w:val="00DF0643"/>
    <w:rsid w:val="00DF1A5F"/>
    <w:rsid w:val="00DF4F7F"/>
    <w:rsid w:val="00DF551C"/>
    <w:rsid w:val="00E023A4"/>
    <w:rsid w:val="00E031D0"/>
    <w:rsid w:val="00E05DB7"/>
    <w:rsid w:val="00E12D3A"/>
    <w:rsid w:val="00E14D28"/>
    <w:rsid w:val="00E1760F"/>
    <w:rsid w:val="00E21BEC"/>
    <w:rsid w:val="00E21EAC"/>
    <w:rsid w:val="00E40453"/>
    <w:rsid w:val="00E4123B"/>
    <w:rsid w:val="00E53500"/>
    <w:rsid w:val="00EF6444"/>
    <w:rsid w:val="00F056A1"/>
    <w:rsid w:val="00F06760"/>
    <w:rsid w:val="00F07AA6"/>
    <w:rsid w:val="00F15231"/>
    <w:rsid w:val="00F160C5"/>
    <w:rsid w:val="00F1623F"/>
    <w:rsid w:val="00F17E3F"/>
    <w:rsid w:val="00F42A8B"/>
    <w:rsid w:val="00F43988"/>
    <w:rsid w:val="00F43ECF"/>
    <w:rsid w:val="00F462DE"/>
    <w:rsid w:val="00F57716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499C"/>
    <w:rsid w:val="00FA549E"/>
    <w:rsid w:val="00FA792B"/>
    <w:rsid w:val="00FC5553"/>
    <w:rsid w:val="00FD36A3"/>
    <w:rsid w:val="00FD38D4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A19B9-238F-4B2A-8B97-4CCDC43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 w:line="240" w:lineRule="auto"/>
      <w:jc w:val="both"/>
      <w:outlineLvl w:val="0"/>
    </w:pPr>
    <w:rPr>
      <w:rFonts w:ascii="Verdana" w:eastAsia="Times New Roman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 w:line="240" w:lineRule="auto"/>
      <w:jc w:val="both"/>
      <w:outlineLvl w:val="1"/>
    </w:pPr>
    <w:rPr>
      <w:rFonts w:ascii="Verdana" w:eastAsia="Times New Roman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 w:line="240" w:lineRule="auto"/>
      <w:ind w:right="431"/>
      <w:jc w:val="both"/>
      <w:outlineLvl w:val="2"/>
    </w:pPr>
    <w:rPr>
      <w:rFonts w:ascii="Verdana" w:eastAsia="Times New Roman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spacing w:after="0" w:line="240" w:lineRule="auto"/>
      <w:ind w:right="432"/>
      <w:jc w:val="both"/>
      <w:outlineLvl w:val="4"/>
    </w:pPr>
    <w:rPr>
      <w:rFonts w:ascii="Verdana" w:eastAsia="Times New Roman" w:hAnsi="Verdana"/>
      <w:sz w:val="20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spacing w:after="0" w:line="240" w:lineRule="auto"/>
      <w:ind w:right="432"/>
      <w:jc w:val="both"/>
      <w:outlineLvl w:val="5"/>
    </w:pPr>
    <w:rPr>
      <w:rFonts w:ascii="Verdana" w:eastAsia="Times New Roman" w:hAnsi="Verdana"/>
      <w:sz w:val="20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spacing w:after="0" w:line="240" w:lineRule="auto"/>
      <w:ind w:right="432"/>
      <w:jc w:val="both"/>
      <w:outlineLvl w:val="6"/>
    </w:pPr>
    <w:rPr>
      <w:rFonts w:ascii="Verdana" w:eastAsia="Times New Roman" w:hAnsi="Verdana"/>
      <w:sz w:val="20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 w:line="240" w:lineRule="auto"/>
      <w:ind w:right="432"/>
      <w:jc w:val="both"/>
      <w:outlineLvl w:val="7"/>
    </w:pPr>
    <w:rPr>
      <w:rFonts w:ascii="Arial" w:eastAsia="Times New Roman" w:hAnsi="Arial"/>
      <w:i/>
      <w:iCs/>
      <w:sz w:val="20"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 w:line="240" w:lineRule="auto"/>
      <w:ind w:right="432"/>
      <w:jc w:val="both"/>
      <w:outlineLvl w:val="8"/>
    </w:pPr>
    <w:rPr>
      <w:rFonts w:ascii="Arial" w:eastAsia="Times New Roman" w:hAnsi="Arial"/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customStyle="1" w:styleId="a">
    <w:name w:val="טקסט מציין מיקום"/>
    <w:basedOn w:val="DefaultParagraphFont"/>
    <w:uiPriority w:val="99"/>
    <w:semiHidden/>
    <w:rsid w:val="00121812"/>
    <w:rPr>
      <w:color w:val="808080"/>
    </w:rPr>
  </w:style>
  <w:style w:type="paragraph" w:customStyle="1" w:styleId="a0">
    <w:name w:val="פיסקת רשימה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 w:line="240" w:lineRule="auto"/>
      <w:jc w:val="both"/>
    </w:pPr>
    <w:rPr>
      <w:rFonts w:ascii="Verdana" w:eastAsia="Times New Roman" w:hAnsi="Verdana"/>
      <w:sz w:val="20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US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US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szCs w:val="22"/>
      <w:lang w:val="en-US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US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 w:line="240" w:lineRule="auto"/>
      <w:jc w:val="center"/>
    </w:pPr>
    <w:rPr>
      <w:rFonts w:ascii="Verdana" w:eastAsia="Times New Roman" w:hAnsi="Verdana"/>
      <w:b/>
      <w:bCs/>
      <w:sz w:val="20"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after="0" w:line="360" w:lineRule="auto"/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spacing w:after="0" w:line="240" w:lineRule="auto"/>
      <w:jc w:val="both"/>
    </w:pPr>
    <w:rPr>
      <w:rFonts w:ascii="Verdana" w:eastAsia="Times New Roman" w:hAnsi="Verdana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eastAsia="Times New Roman" w:hAnsi="Verdana"/>
      <w:sz w:val="20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PageNumber">
    <w:name w:val="page number"/>
    <w:basedOn w:val="DefaultParagraphFont"/>
    <w:rsid w:val="00F5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500;&#1499;&#1514;&#1493;&#1489;&#1514;%20yael@israeli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0</TotalTime>
  <Pages>2</Pages>
  <Words>365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2189</CharactersWithSpaces>
  <SharedDoc>false</SharedDoc>
  <HLinks>
    <vt:vector size="6" baseType="variant">
      <vt:variant>
        <vt:i4>99288524</vt:i4>
      </vt:variant>
      <vt:variant>
        <vt:i4>0</vt:i4>
      </vt:variant>
      <vt:variant>
        <vt:i4>0</vt:i4>
      </vt:variant>
      <vt:variant>
        <vt:i4>5</vt:i4>
      </vt:variant>
      <vt:variant>
        <vt:lpwstr>mailto:לכתובת%20yael@israeli.org.il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2016-10-20T13:21:00Z</dcterms:created>
  <dcterms:modified xsi:type="dcterms:W3CDTF">2016-10-20T13:21:00Z</dcterms:modified>
</cp:coreProperties>
</file>